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1B4" w:rsidRPr="009561B4" w:rsidRDefault="009561B4" w:rsidP="009561B4">
      <w:pPr>
        <w:pStyle w:val="NormalWeb"/>
        <w:shd w:val="clear" w:color="auto" w:fill="FFFFFF"/>
        <w:spacing w:before="0" w:beforeAutospacing="0" w:after="150" w:afterAutospacing="0" w:line="375" w:lineRule="atLeast"/>
        <w:jc w:val="both"/>
        <w:rPr>
          <w:rFonts w:ascii="Verdana" w:hAnsi="Verdana" w:cs="Arial"/>
          <w:shd w:val="clear" w:color="auto" w:fill="FFFFFF"/>
        </w:rPr>
      </w:pPr>
      <w:r w:rsidRPr="009561B4">
        <w:rPr>
          <w:rFonts w:ascii="Verdana" w:hAnsi="Verdana" w:cs="Arial"/>
          <w:shd w:val="clear" w:color="auto" w:fill="FFFFFF"/>
        </w:rPr>
        <w:t>CUSTODIA COMPARTIDA</w:t>
      </w:r>
    </w:p>
    <w:p w:rsidR="009561B4" w:rsidRPr="009561B4" w:rsidRDefault="009561B4" w:rsidP="009561B4">
      <w:pPr>
        <w:pStyle w:val="NormalWeb"/>
        <w:shd w:val="clear" w:color="auto" w:fill="FFFFFF"/>
        <w:spacing w:before="0" w:beforeAutospacing="0" w:after="150" w:afterAutospacing="0" w:line="375" w:lineRule="atLeast"/>
        <w:jc w:val="both"/>
        <w:rPr>
          <w:rFonts w:ascii="Verdana" w:hAnsi="Verdana" w:cs="Arial"/>
          <w:shd w:val="clear" w:color="auto" w:fill="FFFFFF"/>
        </w:rPr>
      </w:pPr>
    </w:p>
    <w:p w:rsidR="009561B4" w:rsidRPr="009561B4" w:rsidRDefault="003841DA" w:rsidP="009561B4">
      <w:pPr>
        <w:pStyle w:val="NormalWeb"/>
        <w:shd w:val="clear" w:color="auto" w:fill="FFFFFF"/>
        <w:spacing w:before="0" w:beforeAutospacing="0" w:after="150" w:afterAutospacing="0" w:line="375" w:lineRule="atLeast"/>
        <w:jc w:val="both"/>
        <w:rPr>
          <w:rFonts w:ascii="Verdana" w:hAnsi="Verdana" w:cs="Arial"/>
          <w:shd w:val="clear" w:color="auto" w:fill="FFFFFF"/>
        </w:rPr>
      </w:pPr>
      <w:r>
        <w:rPr>
          <w:rFonts w:ascii="Verdana" w:hAnsi="Verdana" w:cs="Arial"/>
          <w:shd w:val="clear" w:color="auto" w:fill="FFFFFF"/>
        </w:rPr>
        <w:t>Con fecha de 16 de noviembre de 2016, e</w:t>
      </w:r>
      <w:bookmarkStart w:id="0" w:name="_GoBack"/>
      <w:bookmarkEnd w:id="0"/>
      <w:r w:rsidR="009561B4" w:rsidRPr="009561B4">
        <w:rPr>
          <w:rFonts w:ascii="Verdana" w:hAnsi="Verdana" w:cs="Arial"/>
          <w:shd w:val="clear" w:color="auto" w:fill="FFFFFF"/>
        </w:rPr>
        <w:t xml:space="preserve">l </w:t>
      </w:r>
      <w:r w:rsidR="009561B4">
        <w:rPr>
          <w:rFonts w:ascii="Verdana" w:hAnsi="Verdana" w:cs="Arial"/>
          <w:shd w:val="clear" w:color="auto" w:fill="FFFFFF"/>
        </w:rPr>
        <w:t xml:space="preserve">Tribunal Constitucional </w:t>
      </w:r>
      <w:r w:rsidR="009561B4" w:rsidRPr="009561B4">
        <w:rPr>
          <w:rFonts w:ascii="Verdana" w:hAnsi="Verdana" w:cs="Arial"/>
          <w:shd w:val="clear" w:color="auto" w:fill="FFFFFF"/>
        </w:rPr>
        <w:t>ha</w:t>
      </w:r>
      <w:r w:rsidR="009561B4">
        <w:rPr>
          <w:rFonts w:ascii="Verdana" w:hAnsi="Verdana" w:cs="Arial"/>
          <w:shd w:val="clear" w:color="auto" w:fill="FFFFFF"/>
        </w:rPr>
        <w:t xml:space="preserve"> resuelto el recurso presentado por el Gobierno contra la Ley</w:t>
      </w:r>
      <w:r w:rsidR="009561B4" w:rsidRPr="009561B4">
        <w:rPr>
          <w:rFonts w:ascii="Verdana" w:hAnsi="Verdana" w:cs="Arial"/>
          <w:shd w:val="clear" w:color="auto" w:fill="FFFFFF"/>
        </w:rPr>
        <w:t xml:space="preserve"> Comunidad Valenciana 5/2011, de relaciones familiares de los hijos e hijas cuyos progenitores no conviven, </w:t>
      </w:r>
      <w:r w:rsidR="009561B4">
        <w:rPr>
          <w:rFonts w:ascii="Verdana" w:hAnsi="Verdana" w:cs="Arial"/>
          <w:shd w:val="clear" w:color="auto" w:fill="FFFFFF"/>
        </w:rPr>
        <w:t xml:space="preserve">la anula </w:t>
      </w:r>
      <w:r w:rsidR="009561B4" w:rsidRPr="009561B4">
        <w:rPr>
          <w:rFonts w:ascii="Verdana" w:hAnsi="Verdana" w:cs="Arial"/>
          <w:shd w:val="clear" w:color="auto" w:fill="FFFFFF"/>
        </w:rPr>
        <w:t xml:space="preserve">por invadir competencias del Estado. </w:t>
      </w:r>
    </w:p>
    <w:p w:rsidR="009561B4" w:rsidRDefault="009561B4" w:rsidP="009561B4">
      <w:pPr>
        <w:pStyle w:val="NormalWeb"/>
        <w:shd w:val="clear" w:color="auto" w:fill="FFFFFF"/>
        <w:spacing w:before="0" w:beforeAutospacing="0" w:after="150" w:afterAutospacing="0" w:line="375" w:lineRule="atLeast"/>
        <w:jc w:val="both"/>
        <w:rPr>
          <w:rFonts w:ascii="Verdana" w:hAnsi="Verdana" w:cs="Arial"/>
          <w:shd w:val="clear" w:color="auto" w:fill="FFFFFF"/>
        </w:rPr>
      </w:pPr>
      <w:r>
        <w:rPr>
          <w:rFonts w:ascii="Verdana" w:hAnsi="Verdana" w:cs="Arial"/>
          <w:shd w:val="clear" w:color="auto" w:fill="FFFFFF"/>
        </w:rPr>
        <w:t>¿Qué ocurrirá con los asuntos ya resueltos en los que se haya asignado la custodia a ambos progenitores?</w:t>
      </w:r>
    </w:p>
    <w:p w:rsidR="009561B4" w:rsidRDefault="009561B4" w:rsidP="009561B4">
      <w:pPr>
        <w:pStyle w:val="NormalWeb"/>
        <w:shd w:val="clear" w:color="auto" w:fill="FFFFFF"/>
        <w:spacing w:before="0" w:beforeAutospacing="0" w:after="150" w:afterAutospacing="0" w:line="375" w:lineRule="atLeast"/>
        <w:jc w:val="both"/>
        <w:rPr>
          <w:rFonts w:ascii="Verdana" w:hAnsi="Verdana" w:cs="Arial"/>
          <w:shd w:val="clear" w:color="auto" w:fill="FFFFFF"/>
        </w:rPr>
      </w:pPr>
      <w:r>
        <w:rPr>
          <w:rFonts w:ascii="Verdana" w:hAnsi="Verdana" w:cs="Arial"/>
          <w:shd w:val="clear" w:color="auto" w:fill="FFFFFF"/>
        </w:rPr>
        <w:t>Esos asuntos ya están resueltos, no se ven afectados por la modificación, pero sí aquellos asuntos pendientes de resolver o aquellos que aún no estén iniciados cuyo régimen será el anteriormente existente, el que concede la custodia a uno de los progenitores, gozando el otro del derecho de visitas.</w:t>
      </w:r>
    </w:p>
    <w:p w:rsidR="009561B4" w:rsidRDefault="009561B4" w:rsidP="009561B4">
      <w:pPr>
        <w:pStyle w:val="NormalWeb"/>
        <w:shd w:val="clear" w:color="auto" w:fill="FFFFFF"/>
        <w:spacing w:before="0" w:beforeAutospacing="0" w:after="150" w:afterAutospacing="0" w:line="375" w:lineRule="atLeast"/>
        <w:jc w:val="both"/>
        <w:rPr>
          <w:rFonts w:ascii="Verdana" w:hAnsi="Verdana" w:cs="Arial"/>
          <w:shd w:val="clear" w:color="auto" w:fill="FFFFFF"/>
        </w:rPr>
      </w:pPr>
      <w:r>
        <w:rPr>
          <w:rFonts w:ascii="Verdana" w:hAnsi="Verdana" w:cs="Arial"/>
          <w:shd w:val="clear" w:color="auto" w:fill="FFFFFF"/>
        </w:rPr>
        <w:t>El tribunal resolverá en cada caso concreto en base a los preceptos del Código Civil.</w:t>
      </w:r>
    </w:p>
    <w:sectPr w:rsidR="009561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B4"/>
    <w:rsid w:val="003841DA"/>
    <w:rsid w:val="009561B4"/>
    <w:rsid w:val="00C1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6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apple-converted-space">
    <w:name w:val="apple-converted-space"/>
    <w:basedOn w:val="Fuentedeprrafopredeter"/>
    <w:rsid w:val="009561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6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apple-converted-space">
    <w:name w:val="apple-converted-space"/>
    <w:basedOn w:val="Fuentedeprrafopredeter"/>
    <w:rsid w:val="00956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7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MOLLAR PIQUER</dc:creator>
  <cp:lastModifiedBy>PILAR MOLLAR PIQUER</cp:lastModifiedBy>
  <cp:revision>2</cp:revision>
  <dcterms:created xsi:type="dcterms:W3CDTF">2016-11-29T21:42:00Z</dcterms:created>
  <dcterms:modified xsi:type="dcterms:W3CDTF">2016-11-29T21:52:00Z</dcterms:modified>
</cp:coreProperties>
</file>